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2797" w14:textId="12C272AD" w:rsidR="00394D19" w:rsidRPr="00DD5D54" w:rsidRDefault="00DD5D54" w:rsidP="0006408C">
      <w:pPr>
        <w:jc w:val="center"/>
        <w:rPr>
          <w:rFonts w:ascii="Calibri" w:hAnsi="Calibri" w:cs="Calibri"/>
          <w:b/>
          <w:bCs/>
          <w:color w:val="0070C0"/>
          <w:sz w:val="36"/>
          <w:szCs w:val="36"/>
        </w:rPr>
      </w:pPr>
      <w:bookmarkStart w:id="0" w:name="_Hlk81295062"/>
      <w:r w:rsidRPr="000B766C">
        <w:rPr>
          <w:rFonts w:ascii="Calibri" w:hAnsi="Calibri" w:cs="Calibri"/>
          <w:b/>
          <w:bCs/>
          <w:color w:val="0070C0"/>
          <w:sz w:val="36"/>
          <w:szCs w:val="36"/>
        </w:rPr>
        <w:t>VACSB</w:t>
      </w:r>
      <w:bookmarkEnd w:id="0"/>
      <w:r>
        <w:rPr>
          <w:rFonts w:ascii="Calibri" w:hAnsi="Calibri" w:cs="Calibri"/>
          <w:b/>
          <w:bCs/>
          <w:color w:val="0070C0"/>
          <w:sz w:val="36"/>
          <w:szCs w:val="36"/>
        </w:rPr>
        <w:t xml:space="preserve"> </w:t>
      </w:r>
      <w:r w:rsidRPr="000B766C">
        <w:rPr>
          <w:rFonts w:ascii="Calibri" w:hAnsi="Calibri" w:cs="Calibri"/>
          <w:b/>
          <w:bCs/>
          <w:color w:val="0070C0"/>
          <w:sz w:val="36"/>
          <w:szCs w:val="36"/>
        </w:rPr>
        <w:t>Budget Priorities for</w:t>
      </w:r>
      <w:r w:rsidR="003957DB">
        <w:rPr>
          <w:rFonts w:ascii="Calibri" w:hAnsi="Calibri" w:cs="Calibri"/>
          <w:b/>
          <w:bCs/>
          <w:color w:val="0070C0"/>
          <w:sz w:val="36"/>
          <w:szCs w:val="36"/>
        </w:rPr>
        <w:t xml:space="preserve"> 2026</w:t>
      </w:r>
      <w:r w:rsidR="0006408C">
        <w:rPr>
          <w:rFonts w:ascii="Calibri" w:hAnsi="Calibri" w:cs="Calibri"/>
          <w:b/>
          <w:bCs/>
          <w:color w:val="0070C0"/>
          <w:sz w:val="36"/>
          <w:szCs w:val="36"/>
        </w:rPr>
        <w:t xml:space="preserve"> </w:t>
      </w:r>
      <w:r w:rsidR="003957DB">
        <w:rPr>
          <w:rFonts w:ascii="Calibri" w:hAnsi="Calibri" w:cs="Calibri"/>
          <w:b/>
          <w:bCs/>
          <w:color w:val="0070C0"/>
          <w:sz w:val="36"/>
          <w:szCs w:val="36"/>
        </w:rPr>
        <w:t>General Assembly Session</w:t>
      </w:r>
    </w:p>
    <w:p w14:paraId="0BEFB41E" w14:textId="77777777" w:rsidR="003957DB" w:rsidRDefault="003957DB" w:rsidP="00CA44E1">
      <w:pPr>
        <w:rPr>
          <w:rFonts w:ascii="Calibri" w:hAnsi="Calibri" w:cs="Calibri"/>
          <w:b/>
          <w:bCs/>
          <w:u w:val="single"/>
        </w:rPr>
      </w:pPr>
      <w:bookmarkStart w:id="1" w:name="_Hlk209091377"/>
    </w:p>
    <w:p w14:paraId="7F20C1AC" w14:textId="549E3925" w:rsidR="00044947" w:rsidRPr="00044947" w:rsidRDefault="003957DB" w:rsidP="00044947">
      <w:pPr>
        <w:rPr>
          <w:rFonts w:ascii="Calibri" w:hAnsi="Calibri" w:cs="Calibri"/>
          <w:bCs/>
          <w:sz w:val="22"/>
          <w:szCs w:val="22"/>
        </w:rPr>
      </w:pPr>
      <w:r w:rsidRPr="00044947">
        <w:rPr>
          <w:rFonts w:ascii="Calibri" w:hAnsi="Calibri" w:cs="Calibri"/>
          <w:b/>
          <w:bCs/>
          <w:sz w:val="22"/>
          <w:szCs w:val="22"/>
          <w:u w:val="single"/>
        </w:rPr>
        <w:t>CERTIFIED COMMUNITY BEHAVIORAL HEALTH CLINIC DEMONSTRATION</w:t>
      </w:r>
      <w:proofErr w:type="gramStart"/>
      <w:r w:rsidRPr="00044947">
        <w:rPr>
          <w:rFonts w:ascii="Calibri" w:hAnsi="Calibri" w:cs="Calibri"/>
          <w:b/>
          <w:bCs/>
          <w:sz w:val="22"/>
          <w:szCs w:val="22"/>
          <w:u w:val="single"/>
        </w:rPr>
        <w:t xml:space="preserve">:  </w:t>
      </w:r>
      <w:r w:rsidR="00044947" w:rsidRPr="00044947">
        <w:rPr>
          <w:rFonts w:ascii="Calibri" w:hAnsi="Calibri" w:cs="Calibri"/>
          <w:bCs/>
          <w:sz w:val="22"/>
          <w:szCs w:val="22"/>
        </w:rPr>
        <w:t>The</w:t>
      </w:r>
      <w:proofErr w:type="gramEnd"/>
      <w:r w:rsidR="00044947" w:rsidRPr="00044947">
        <w:rPr>
          <w:rFonts w:ascii="Calibri" w:hAnsi="Calibri" w:cs="Calibri"/>
          <w:bCs/>
          <w:sz w:val="22"/>
          <w:szCs w:val="22"/>
        </w:rPr>
        <w:t xml:space="preserve"> CCBHC model was developed at the federal level and has been implemented in multiple states over the last decade.  </w:t>
      </w:r>
      <w:r w:rsidR="00A27D76">
        <w:rPr>
          <w:rFonts w:ascii="Calibri" w:hAnsi="Calibri" w:cs="Calibri"/>
          <w:bCs/>
          <w:sz w:val="22"/>
          <w:szCs w:val="22"/>
        </w:rPr>
        <w:t>T</w:t>
      </w:r>
      <w:r w:rsidR="00044947" w:rsidRPr="00044947">
        <w:rPr>
          <w:rFonts w:ascii="Calibri" w:hAnsi="Calibri" w:cs="Calibri"/>
          <w:bCs/>
          <w:sz w:val="22"/>
          <w:szCs w:val="22"/>
        </w:rPr>
        <w:t xml:space="preserve">he state adopted System Transformation Excellence and Performance in Virginia (STEP-VA) which is based </w:t>
      </w:r>
      <w:proofErr w:type="gramStart"/>
      <w:r w:rsidR="00044947" w:rsidRPr="00044947">
        <w:rPr>
          <w:rFonts w:ascii="Calibri" w:hAnsi="Calibri" w:cs="Calibri"/>
          <w:bCs/>
          <w:sz w:val="22"/>
          <w:szCs w:val="22"/>
        </w:rPr>
        <w:t>off of</w:t>
      </w:r>
      <w:proofErr w:type="gramEnd"/>
      <w:r w:rsidR="00044947" w:rsidRPr="00044947">
        <w:rPr>
          <w:rFonts w:ascii="Calibri" w:hAnsi="Calibri" w:cs="Calibri"/>
          <w:bCs/>
          <w:sz w:val="22"/>
          <w:szCs w:val="22"/>
        </w:rPr>
        <w:t xml:space="preserve"> the core services and supports included in the CCBHC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746"/>
        <w:gridCol w:w="3904"/>
      </w:tblGrid>
      <w:tr w:rsidR="00044947" w:rsidRPr="00044947" w14:paraId="21083F88" w14:textId="7ECE419F" w:rsidTr="00044947">
        <w:tc>
          <w:tcPr>
            <w:tcW w:w="3150" w:type="dxa"/>
          </w:tcPr>
          <w:p w14:paraId="26B2D36E" w14:textId="77777777" w:rsidR="00044947" w:rsidRPr="00044947" w:rsidRDefault="00044947" w:rsidP="00044947">
            <w:pPr>
              <w:rPr>
                <w:rFonts w:eastAsia="Times New Roman" w:cs="Calibri"/>
                <w:bCs/>
                <w:sz w:val="22"/>
                <w:szCs w:val="22"/>
              </w:rPr>
            </w:pPr>
            <w:r w:rsidRPr="00044947">
              <w:rPr>
                <w:rFonts w:eastAsia="Times New Roman" w:cs="Calibri"/>
                <w:bCs/>
                <w:sz w:val="22"/>
                <w:szCs w:val="22"/>
              </w:rPr>
              <w:t>Same Day Access</w:t>
            </w:r>
          </w:p>
        </w:tc>
        <w:tc>
          <w:tcPr>
            <w:tcW w:w="3746" w:type="dxa"/>
          </w:tcPr>
          <w:p w14:paraId="3565E4D3" w14:textId="77777777" w:rsidR="00044947" w:rsidRPr="00044947" w:rsidRDefault="00044947" w:rsidP="00044947">
            <w:pPr>
              <w:rPr>
                <w:rFonts w:eastAsia="Times New Roman" w:cs="Calibri"/>
                <w:bCs/>
                <w:sz w:val="22"/>
                <w:szCs w:val="22"/>
              </w:rPr>
            </w:pPr>
            <w:r w:rsidRPr="00044947">
              <w:rPr>
                <w:rFonts w:eastAsia="Times New Roman" w:cs="Calibri"/>
                <w:bCs/>
                <w:sz w:val="22"/>
                <w:szCs w:val="22"/>
              </w:rPr>
              <w:t>Outpatient</w:t>
            </w:r>
          </w:p>
        </w:tc>
        <w:tc>
          <w:tcPr>
            <w:tcW w:w="3904" w:type="dxa"/>
          </w:tcPr>
          <w:p w14:paraId="49B8649A" w14:textId="5DFB48AC" w:rsidR="00044947" w:rsidRPr="00044947" w:rsidRDefault="00044947" w:rsidP="00044947">
            <w:pPr>
              <w:rPr>
                <w:rFonts w:cs="Calibri"/>
                <w:bCs/>
                <w:sz w:val="22"/>
                <w:szCs w:val="22"/>
              </w:rPr>
            </w:pPr>
            <w:r w:rsidRPr="00044947">
              <w:rPr>
                <w:rFonts w:eastAsia="Times New Roman" w:cs="Calibri"/>
                <w:bCs/>
                <w:sz w:val="22"/>
                <w:szCs w:val="22"/>
              </w:rPr>
              <w:t>Veteran and Family Services</w:t>
            </w:r>
          </w:p>
        </w:tc>
      </w:tr>
      <w:tr w:rsidR="00044947" w:rsidRPr="00044947" w14:paraId="3060F6FC" w14:textId="41F83AE4" w:rsidTr="00044947">
        <w:tc>
          <w:tcPr>
            <w:tcW w:w="3150" w:type="dxa"/>
          </w:tcPr>
          <w:p w14:paraId="547A05D1" w14:textId="77777777" w:rsidR="00044947" w:rsidRPr="00044947" w:rsidRDefault="00044947" w:rsidP="00044947">
            <w:pPr>
              <w:rPr>
                <w:rFonts w:eastAsia="Times New Roman" w:cs="Calibri"/>
                <w:bCs/>
                <w:sz w:val="22"/>
                <w:szCs w:val="22"/>
              </w:rPr>
            </w:pPr>
            <w:r w:rsidRPr="00044947">
              <w:rPr>
                <w:rFonts w:eastAsia="Times New Roman" w:cs="Calibri"/>
                <w:bCs/>
                <w:sz w:val="22"/>
                <w:szCs w:val="22"/>
              </w:rPr>
              <w:t>Case Management</w:t>
            </w:r>
          </w:p>
        </w:tc>
        <w:tc>
          <w:tcPr>
            <w:tcW w:w="3746" w:type="dxa"/>
          </w:tcPr>
          <w:p w14:paraId="683E12B7" w14:textId="6F8FC871" w:rsidR="00044947" w:rsidRPr="00044947" w:rsidRDefault="00044947" w:rsidP="00044947">
            <w:pPr>
              <w:rPr>
                <w:rFonts w:eastAsia="Times New Roman" w:cs="Calibri"/>
                <w:bCs/>
                <w:sz w:val="22"/>
                <w:szCs w:val="22"/>
              </w:rPr>
            </w:pPr>
            <w:r w:rsidRPr="00044947">
              <w:rPr>
                <w:rFonts w:eastAsia="Times New Roman" w:cs="Calibri"/>
                <w:bCs/>
                <w:sz w:val="22"/>
                <w:szCs w:val="22"/>
              </w:rPr>
              <w:t>Primary Care Screening</w:t>
            </w:r>
          </w:p>
        </w:tc>
        <w:tc>
          <w:tcPr>
            <w:tcW w:w="3904" w:type="dxa"/>
          </w:tcPr>
          <w:p w14:paraId="6AF81996" w14:textId="21C47388" w:rsidR="00044947" w:rsidRPr="00044947" w:rsidRDefault="00044947" w:rsidP="00044947">
            <w:pPr>
              <w:rPr>
                <w:rFonts w:cs="Calibri"/>
                <w:bCs/>
                <w:sz w:val="22"/>
                <w:szCs w:val="22"/>
              </w:rPr>
            </w:pPr>
            <w:r w:rsidRPr="00044947">
              <w:rPr>
                <w:rFonts w:eastAsia="Times New Roman" w:cs="Calibri"/>
                <w:bCs/>
                <w:sz w:val="22"/>
                <w:szCs w:val="22"/>
              </w:rPr>
              <w:t>Peer Family Support Services</w:t>
            </w:r>
          </w:p>
        </w:tc>
      </w:tr>
      <w:tr w:rsidR="00044947" w:rsidRPr="00044947" w14:paraId="1C3905D5" w14:textId="4AFA8AC0" w:rsidTr="00044947">
        <w:tc>
          <w:tcPr>
            <w:tcW w:w="3150" w:type="dxa"/>
          </w:tcPr>
          <w:p w14:paraId="12EFE8BB" w14:textId="44CFAFEB" w:rsidR="00044947" w:rsidRPr="00044947" w:rsidRDefault="00044947" w:rsidP="00044947">
            <w:pPr>
              <w:rPr>
                <w:rFonts w:eastAsia="Times New Roman" w:cs="Calibri"/>
                <w:bCs/>
                <w:sz w:val="22"/>
                <w:szCs w:val="22"/>
              </w:rPr>
            </w:pPr>
            <w:r w:rsidRPr="00044947">
              <w:rPr>
                <w:rFonts w:eastAsia="Times New Roman" w:cs="Calibri"/>
                <w:bCs/>
                <w:sz w:val="22"/>
                <w:szCs w:val="22"/>
              </w:rPr>
              <w:t>Crisis Services</w:t>
            </w:r>
          </w:p>
        </w:tc>
        <w:tc>
          <w:tcPr>
            <w:tcW w:w="3746" w:type="dxa"/>
          </w:tcPr>
          <w:p w14:paraId="18C016D7" w14:textId="1193C0FF" w:rsidR="00044947" w:rsidRPr="00044947" w:rsidRDefault="00044947" w:rsidP="00044947">
            <w:pPr>
              <w:rPr>
                <w:rFonts w:eastAsia="Times New Roman" w:cs="Calibri"/>
                <w:bCs/>
                <w:sz w:val="22"/>
                <w:szCs w:val="22"/>
              </w:rPr>
            </w:pPr>
            <w:r w:rsidRPr="00044947">
              <w:rPr>
                <w:rFonts w:eastAsia="Times New Roman" w:cs="Calibri"/>
                <w:bCs/>
                <w:sz w:val="22"/>
                <w:szCs w:val="22"/>
              </w:rPr>
              <w:t>Psychiatric Rehabilitation</w:t>
            </w:r>
          </w:p>
        </w:tc>
        <w:tc>
          <w:tcPr>
            <w:tcW w:w="3904" w:type="dxa"/>
          </w:tcPr>
          <w:p w14:paraId="08A9B9F3" w14:textId="7FBDB819" w:rsidR="00044947" w:rsidRPr="00044947" w:rsidRDefault="0006408C" w:rsidP="00044947">
            <w:pPr>
              <w:rPr>
                <w:rFonts w:cs="Calibri"/>
                <w:bCs/>
                <w:sz w:val="22"/>
                <w:szCs w:val="22"/>
              </w:rPr>
            </w:pPr>
            <w:r w:rsidRPr="00044947">
              <w:rPr>
                <w:rFonts w:eastAsia="Times New Roman" w:cs="Calibri"/>
                <w:bCs/>
                <w:sz w:val="22"/>
                <w:szCs w:val="22"/>
              </w:rPr>
              <w:t>Care Coordination</w:t>
            </w:r>
          </w:p>
        </w:tc>
      </w:tr>
    </w:tbl>
    <w:p w14:paraId="0D49FC12" w14:textId="77777777" w:rsidR="00044947" w:rsidRPr="00044947" w:rsidRDefault="00044947" w:rsidP="00044947">
      <w:pPr>
        <w:spacing w:line="259" w:lineRule="auto"/>
        <w:rPr>
          <w:rFonts w:ascii="Calibri" w:hAnsi="Calibri" w:cs="Calibri"/>
          <w:bCs/>
          <w:sz w:val="22"/>
          <w:szCs w:val="22"/>
        </w:rPr>
      </w:pPr>
    </w:p>
    <w:p w14:paraId="5386D869" w14:textId="79DF79A1" w:rsidR="00044947" w:rsidRPr="00044947" w:rsidRDefault="00044947" w:rsidP="00044947">
      <w:pPr>
        <w:rPr>
          <w:rFonts w:ascii="Calibri" w:hAnsi="Calibri" w:cs="Calibri"/>
          <w:bCs/>
          <w:sz w:val="22"/>
          <w:szCs w:val="22"/>
        </w:rPr>
      </w:pPr>
      <w:proofErr w:type="gramStart"/>
      <w:r w:rsidRPr="00044947">
        <w:rPr>
          <w:rFonts w:ascii="Calibri" w:hAnsi="Calibri" w:cs="Calibri"/>
          <w:bCs/>
          <w:sz w:val="22"/>
          <w:szCs w:val="22"/>
        </w:rPr>
        <w:t>In order to</w:t>
      </w:r>
      <w:proofErr w:type="gramEnd"/>
      <w:r w:rsidRPr="00044947">
        <w:rPr>
          <w:rFonts w:ascii="Calibri" w:hAnsi="Calibri" w:cs="Calibri"/>
          <w:bCs/>
          <w:sz w:val="22"/>
          <w:szCs w:val="22"/>
        </w:rPr>
        <w:t xml:space="preserve"> realize the potential of having these critical services in place, Virginia needs to fully implement the CCBHC model, and CSBs will play a critical role in the success of that implementation.  Full implementation includes the development of a prospective payment system that covers the cost </w:t>
      </w:r>
      <w:proofErr w:type="gramStart"/>
      <w:r w:rsidRPr="00044947">
        <w:rPr>
          <w:rFonts w:ascii="Calibri" w:hAnsi="Calibri" w:cs="Calibri"/>
          <w:bCs/>
          <w:sz w:val="22"/>
          <w:szCs w:val="22"/>
        </w:rPr>
        <w:t>to deliver</w:t>
      </w:r>
      <w:proofErr w:type="gramEnd"/>
      <w:r w:rsidRPr="00044947">
        <w:rPr>
          <w:rFonts w:ascii="Calibri" w:hAnsi="Calibri" w:cs="Calibri"/>
          <w:bCs/>
          <w:sz w:val="22"/>
          <w:szCs w:val="22"/>
        </w:rPr>
        <w:t xml:space="preserve"> services based on a rate methodology that is tailored to the provider’s circumstances.</w:t>
      </w:r>
    </w:p>
    <w:p w14:paraId="7663376B" w14:textId="77777777" w:rsidR="00044947" w:rsidRPr="00044947" w:rsidRDefault="00044947" w:rsidP="00044947">
      <w:pPr>
        <w:rPr>
          <w:rFonts w:ascii="Calibri" w:hAnsi="Calibri" w:cs="Calibri"/>
          <w:bCs/>
          <w:sz w:val="22"/>
          <w:szCs w:val="22"/>
        </w:rPr>
      </w:pPr>
    </w:p>
    <w:p w14:paraId="77291EEA" w14:textId="24367D44" w:rsidR="00044947" w:rsidRDefault="00044947" w:rsidP="00044947">
      <w:pPr>
        <w:spacing w:after="160"/>
        <w:rPr>
          <w:rFonts w:ascii="Calibri" w:hAnsi="Calibri" w:cs="Calibri"/>
          <w:bCs/>
          <w:sz w:val="22"/>
          <w:szCs w:val="22"/>
        </w:rPr>
      </w:pPr>
      <w:r w:rsidRPr="00044947">
        <w:rPr>
          <w:rFonts w:ascii="Calibri" w:hAnsi="Calibri" w:cs="Calibri"/>
          <w:bCs/>
          <w:sz w:val="22"/>
          <w:szCs w:val="22"/>
        </w:rPr>
        <w:t>States that have</w:t>
      </w:r>
      <w:r w:rsidR="0006408C">
        <w:rPr>
          <w:rFonts w:ascii="Calibri" w:hAnsi="Calibri" w:cs="Calibri"/>
          <w:bCs/>
          <w:sz w:val="22"/>
          <w:szCs w:val="22"/>
        </w:rPr>
        <w:t xml:space="preserve"> fully</w:t>
      </w:r>
      <w:r w:rsidRPr="00044947">
        <w:rPr>
          <w:rFonts w:ascii="Calibri" w:hAnsi="Calibri" w:cs="Calibri"/>
          <w:bCs/>
          <w:sz w:val="22"/>
          <w:szCs w:val="22"/>
        </w:rPr>
        <w:t xml:space="preserve"> implemented the CCBHC model have seen significant improvements in their service delivery systems, including an expansion of capacity to serve children/youth, the uninsured and those without a prior source of outpatient care.  In addition, CCBHCs have expanded access to substance use disorder treatment, including medication assisted treatment which help</w:t>
      </w:r>
      <w:r w:rsidR="0006408C">
        <w:rPr>
          <w:rFonts w:ascii="Calibri" w:hAnsi="Calibri" w:cs="Calibri"/>
          <w:bCs/>
          <w:sz w:val="22"/>
          <w:szCs w:val="22"/>
        </w:rPr>
        <w:t>s</w:t>
      </w:r>
      <w:r w:rsidRPr="00044947">
        <w:rPr>
          <w:rFonts w:ascii="Calibri" w:hAnsi="Calibri" w:cs="Calibri"/>
          <w:bCs/>
          <w:sz w:val="22"/>
          <w:szCs w:val="22"/>
        </w:rPr>
        <w:t xml:space="preserve"> to keep individuals engaged in their recovery.</w:t>
      </w:r>
    </w:p>
    <w:p w14:paraId="5B61AD3F" w14:textId="7B2C60AB" w:rsidR="0006408C" w:rsidRPr="00044947" w:rsidRDefault="0006408C" w:rsidP="00044947">
      <w:pPr>
        <w:spacing w:after="160"/>
        <w:rPr>
          <w:rFonts w:ascii="Calibri" w:hAnsi="Calibri" w:cs="Calibri"/>
          <w:b/>
          <w:sz w:val="22"/>
          <w:szCs w:val="22"/>
        </w:rPr>
      </w:pPr>
      <w:r w:rsidRPr="0006408C">
        <w:rPr>
          <w:rFonts w:ascii="Calibri" w:hAnsi="Calibri" w:cs="Calibri"/>
          <w:b/>
          <w:sz w:val="22"/>
          <w:szCs w:val="22"/>
        </w:rPr>
        <w:t>The VACSB will pursue legislation to ensure that Virginia is ready to apply for the federal CCBHC demonstration on 01 APR 2026.</w:t>
      </w:r>
    </w:p>
    <w:p w14:paraId="52CE7A73" w14:textId="4744924D" w:rsidR="00CA44E1" w:rsidRPr="00044947" w:rsidRDefault="0038590B" w:rsidP="00CA44E1">
      <w:pPr>
        <w:rPr>
          <w:rFonts w:ascii="Calibri" w:hAnsi="Calibri" w:cs="Calibri"/>
          <w:b/>
          <w:bCs/>
          <w:sz w:val="22"/>
          <w:szCs w:val="22"/>
        </w:rPr>
      </w:pPr>
      <w:r w:rsidRPr="00044947">
        <w:rPr>
          <w:rFonts w:ascii="Calibri" w:hAnsi="Calibri" w:cs="Calibri"/>
          <w:b/>
          <w:bCs/>
          <w:sz w:val="22"/>
          <w:szCs w:val="22"/>
          <w:u w:val="single"/>
        </w:rPr>
        <w:t>DEVELOPMENTAL DISABILITY (DD) WAIVER SERVICES</w:t>
      </w:r>
      <w:proofErr w:type="gramStart"/>
      <w:r w:rsidRPr="00044947">
        <w:rPr>
          <w:rFonts w:ascii="Calibri" w:hAnsi="Calibri" w:cs="Calibri"/>
          <w:b/>
          <w:bCs/>
          <w:sz w:val="22"/>
          <w:szCs w:val="22"/>
          <w:u w:val="single"/>
        </w:rPr>
        <w:t>:  FUNDING</w:t>
      </w:r>
      <w:proofErr w:type="gramEnd"/>
      <w:r w:rsidRPr="00044947">
        <w:rPr>
          <w:rFonts w:ascii="Calibri" w:hAnsi="Calibri" w:cs="Calibri"/>
          <w:b/>
          <w:bCs/>
          <w:sz w:val="22"/>
          <w:szCs w:val="22"/>
          <w:u w:val="single"/>
        </w:rPr>
        <w:t xml:space="preserve"> FOR ADDITIONAL SUPPORT COORDINATORS</w:t>
      </w:r>
      <w:proofErr w:type="gramStart"/>
      <w:r w:rsidRPr="00044947">
        <w:rPr>
          <w:rFonts w:ascii="Calibri" w:hAnsi="Calibri" w:cs="Calibri"/>
          <w:b/>
          <w:bCs/>
          <w:sz w:val="22"/>
          <w:szCs w:val="22"/>
        </w:rPr>
        <w:t xml:space="preserve">: </w:t>
      </w:r>
      <w:r w:rsidRPr="00044947">
        <w:rPr>
          <w:rFonts w:ascii="Calibri" w:hAnsi="Calibri" w:cs="Calibri"/>
          <w:bCs/>
          <w:sz w:val="22"/>
          <w:szCs w:val="22"/>
        </w:rPr>
        <w:t xml:space="preserve"> </w:t>
      </w:r>
      <w:r w:rsidR="00CA44E1" w:rsidRPr="00044947">
        <w:rPr>
          <w:rFonts w:ascii="Calibri" w:hAnsi="Calibri" w:cs="Calibri"/>
          <w:bCs/>
          <w:sz w:val="22"/>
          <w:szCs w:val="22"/>
        </w:rPr>
        <w:t>The</w:t>
      </w:r>
      <w:proofErr w:type="gramEnd"/>
      <w:r w:rsidR="00CA44E1" w:rsidRPr="00044947">
        <w:rPr>
          <w:rFonts w:ascii="Calibri" w:hAnsi="Calibri" w:cs="Calibri"/>
          <w:bCs/>
          <w:sz w:val="22"/>
          <w:szCs w:val="22"/>
        </w:rPr>
        <w:t xml:space="preserve"> VACSB is grateful to the Governor and the General Assembly for including $8.7M in the FY26 budget to allow CSBs to recruit additional support coordinators.  This funding is essential to </w:t>
      </w:r>
      <w:r w:rsidR="00A27D76" w:rsidRPr="00044947">
        <w:rPr>
          <w:rFonts w:ascii="Calibri" w:hAnsi="Calibri" w:cs="Calibri"/>
          <w:bCs/>
          <w:sz w:val="22"/>
          <w:szCs w:val="22"/>
        </w:rPr>
        <w:t>ensure</w:t>
      </w:r>
      <w:r w:rsidR="00CA44E1" w:rsidRPr="00044947">
        <w:rPr>
          <w:rFonts w:ascii="Calibri" w:hAnsi="Calibri" w:cs="Calibri"/>
          <w:bCs/>
          <w:sz w:val="22"/>
          <w:szCs w:val="22"/>
        </w:rPr>
        <w:t xml:space="preserve"> that Developmental Disability Waiver slots can be brought online quickly</w:t>
      </w:r>
      <w:r w:rsidR="00CA44E1" w:rsidRPr="00044947">
        <w:rPr>
          <w:rFonts w:ascii="Calibri" w:hAnsi="Calibri" w:cs="Calibri"/>
          <w:b/>
          <w:bCs/>
          <w:sz w:val="22"/>
          <w:szCs w:val="22"/>
        </w:rPr>
        <w:t xml:space="preserve">.  Therefore, the VACSB </w:t>
      </w:r>
      <w:r w:rsidR="001C022A" w:rsidRPr="00044947">
        <w:rPr>
          <w:rFonts w:ascii="Calibri" w:hAnsi="Calibri" w:cs="Calibri"/>
          <w:b/>
          <w:bCs/>
          <w:sz w:val="22"/>
          <w:szCs w:val="22"/>
        </w:rPr>
        <w:t>requests</w:t>
      </w:r>
      <w:r w:rsidR="00CA44E1" w:rsidRPr="00044947">
        <w:rPr>
          <w:rFonts w:ascii="Calibri" w:hAnsi="Calibri" w:cs="Calibri"/>
          <w:b/>
          <w:bCs/>
          <w:sz w:val="22"/>
          <w:szCs w:val="22"/>
        </w:rPr>
        <w:t xml:space="preserve"> that this funding be made ongoing.</w:t>
      </w:r>
    </w:p>
    <w:p w14:paraId="0B601261" w14:textId="77777777" w:rsidR="0038590B" w:rsidRPr="00044947" w:rsidRDefault="0038590B" w:rsidP="0038590B">
      <w:pPr>
        <w:rPr>
          <w:rFonts w:ascii="Calibri" w:hAnsi="Calibri" w:cs="Calibri"/>
          <w:bCs/>
          <w:sz w:val="22"/>
          <w:szCs w:val="22"/>
        </w:rPr>
      </w:pPr>
    </w:p>
    <w:p w14:paraId="7FADD3F9" w14:textId="100A70F9" w:rsidR="0038590B" w:rsidRPr="00044947" w:rsidRDefault="0038590B" w:rsidP="0038590B">
      <w:pPr>
        <w:pStyle w:val="xmsonormal"/>
        <w:spacing w:before="0" w:beforeAutospacing="0" w:after="0" w:afterAutospacing="0"/>
        <w:rPr>
          <w:rFonts w:ascii="Calibri" w:hAnsi="Calibri" w:cs="Calibri"/>
          <w:sz w:val="22"/>
          <w:szCs w:val="22"/>
        </w:rPr>
      </w:pPr>
      <w:r w:rsidRPr="00044947">
        <w:rPr>
          <w:rFonts w:ascii="Calibri" w:hAnsi="Calibri" w:cs="Calibri"/>
          <w:b/>
          <w:bCs/>
          <w:sz w:val="22"/>
          <w:szCs w:val="22"/>
          <w:u w:val="single"/>
        </w:rPr>
        <w:t>EARLY INTERVENTION SERVICES</w:t>
      </w:r>
      <w:proofErr w:type="gramStart"/>
      <w:r w:rsidRPr="00044947">
        <w:rPr>
          <w:rFonts w:ascii="Calibri" w:hAnsi="Calibri" w:cs="Calibri"/>
          <w:b/>
          <w:bCs/>
          <w:sz w:val="22"/>
          <w:szCs w:val="22"/>
        </w:rPr>
        <w:t xml:space="preserve">:  </w:t>
      </w:r>
      <w:r w:rsidRPr="00044947">
        <w:rPr>
          <w:rFonts w:ascii="Calibri" w:hAnsi="Calibri" w:cs="Calibri"/>
          <w:sz w:val="22"/>
          <w:szCs w:val="22"/>
        </w:rPr>
        <w:t>VACSB</w:t>
      </w:r>
      <w:proofErr w:type="gramEnd"/>
      <w:r w:rsidRPr="00044947">
        <w:rPr>
          <w:rFonts w:ascii="Calibri" w:hAnsi="Calibri" w:cs="Calibri"/>
          <w:sz w:val="22"/>
          <w:szCs w:val="22"/>
        </w:rPr>
        <w:t xml:space="preserve"> </w:t>
      </w:r>
      <w:r w:rsidR="001C022A" w:rsidRPr="00044947">
        <w:rPr>
          <w:rFonts w:ascii="Calibri" w:hAnsi="Calibri" w:cs="Calibri"/>
          <w:sz w:val="22"/>
          <w:szCs w:val="22"/>
        </w:rPr>
        <w:t>requests</w:t>
      </w:r>
      <w:r w:rsidRPr="00044947">
        <w:rPr>
          <w:rFonts w:ascii="Calibri" w:hAnsi="Calibri" w:cs="Calibri"/>
          <w:sz w:val="22"/>
          <w:szCs w:val="22"/>
        </w:rPr>
        <w:t xml:space="preserve"> an </w:t>
      </w:r>
      <w:r w:rsidRPr="00044947">
        <w:rPr>
          <w:rFonts w:ascii="Calibri" w:hAnsi="Calibri" w:cs="Calibri"/>
          <w:b/>
          <w:bCs/>
          <w:sz w:val="22"/>
          <w:szCs w:val="22"/>
        </w:rPr>
        <w:t xml:space="preserve">increase in funding for Early Intervention services to account for the 5% increase in children served each year and to account for the deficit that Early Intervention services </w:t>
      </w:r>
      <w:proofErr w:type="gramStart"/>
      <w:r w:rsidRPr="00044947">
        <w:rPr>
          <w:rFonts w:ascii="Calibri" w:hAnsi="Calibri" w:cs="Calibri"/>
          <w:b/>
          <w:bCs/>
          <w:sz w:val="22"/>
          <w:szCs w:val="22"/>
        </w:rPr>
        <w:t>operate under</w:t>
      </w:r>
      <w:proofErr w:type="gramEnd"/>
      <w:r w:rsidRPr="00044947">
        <w:rPr>
          <w:rFonts w:ascii="Calibri" w:hAnsi="Calibri" w:cs="Calibri"/>
          <w:b/>
          <w:bCs/>
          <w:sz w:val="22"/>
          <w:szCs w:val="22"/>
        </w:rPr>
        <w:t xml:space="preserve"> each year.</w:t>
      </w:r>
      <w:r w:rsidRPr="00044947">
        <w:rPr>
          <w:rFonts w:ascii="Calibri" w:hAnsi="Calibri" w:cs="Calibri"/>
          <w:sz w:val="22"/>
          <w:szCs w:val="22"/>
        </w:rPr>
        <w:t xml:space="preserve"> Early Intervention services for infants and toddlers with developmental disabilities can have a significant impact on a child’s ability to learn new skills and increase their future success in school and in life. These services are much more effective and less costly when provided during the Early Intervention period, which is from birth to age three. </w:t>
      </w:r>
    </w:p>
    <w:p w14:paraId="3C6C68EF" w14:textId="77777777" w:rsidR="0038590B" w:rsidRPr="00044947" w:rsidRDefault="0038590B" w:rsidP="0038590B">
      <w:pPr>
        <w:shd w:val="clear" w:color="auto" w:fill="FFFFFF"/>
        <w:rPr>
          <w:rFonts w:ascii="Calibri" w:hAnsi="Calibri" w:cs="Calibri"/>
          <w:b/>
          <w:bCs/>
          <w:color w:val="000000"/>
          <w:sz w:val="22"/>
          <w:szCs w:val="22"/>
          <w:u w:val="single"/>
          <w:bdr w:val="none" w:sz="0" w:space="0" w:color="auto" w:frame="1"/>
          <w:shd w:val="clear" w:color="auto" w:fill="FFFFFF"/>
        </w:rPr>
      </w:pPr>
    </w:p>
    <w:p w14:paraId="1646B418" w14:textId="005CB25A" w:rsidR="00CA44E1" w:rsidRPr="00044947" w:rsidRDefault="00CA44E1" w:rsidP="00CA44E1">
      <w:pPr>
        <w:rPr>
          <w:rFonts w:ascii="Calibri" w:eastAsia="Aptos" w:hAnsi="Calibri" w:cs="Calibri"/>
          <w:kern w:val="2"/>
          <w:sz w:val="22"/>
          <w:szCs w:val="22"/>
          <w14:ligatures w14:val="standardContextual"/>
        </w:rPr>
      </w:pPr>
      <w:r w:rsidRPr="00044947">
        <w:rPr>
          <w:rFonts w:ascii="Calibri" w:eastAsia="Aptos" w:hAnsi="Calibri" w:cs="Calibri"/>
          <w:b/>
          <w:bCs/>
          <w:kern w:val="2"/>
          <w:sz w:val="22"/>
          <w:szCs w:val="22"/>
          <w:u w:val="single"/>
          <w14:ligatures w14:val="standardContextual"/>
        </w:rPr>
        <w:t>MARCUS ALERT PROGRAMS</w:t>
      </w:r>
      <w:proofErr w:type="gramStart"/>
      <w:r w:rsidRPr="00044947">
        <w:rPr>
          <w:rFonts w:ascii="Calibri" w:eastAsia="Aptos" w:hAnsi="Calibri" w:cs="Calibri"/>
          <w:b/>
          <w:bCs/>
          <w:kern w:val="2"/>
          <w:sz w:val="22"/>
          <w:szCs w:val="22"/>
          <w14:ligatures w14:val="standardContextual"/>
        </w:rPr>
        <w:t xml:space="preserve">:  </w:t>
      </w:r>
      <w:r w:rsidRPr="00044947">
        <w:rPr>
          <w:rFonts w:ascii="Calibri" w:eastAsia="Aptos" w:hAnsi="Calibri" w:cs="Calibri"/>
          <w:kern w:val="2"/>
          <w:sz w:val="22"/>
          <w:szCs w:val="22"/>
          <w14:ligatures w14:val="standardContextual"/>
        </w:rPr>
        <w:t>The</w:t>
      </w:r>
      <w:proofErr w:type="gramEnd"/>
      <w:r w:rsidRPr="00044947">
        <w:rPr>
          <w:rFonts w:ascii="Calibri" w:eastAsia="Aptos" w:hAnsi="Calibri" w:cs="Calibri"/>
          <w:kern w:val="2"/>
          <w:sz w:val="22"/>
          <w:szCs w:val="22"/>
          <w14:ligatures w14:val="standardContextual"/>
        </w:rPr>
        <w:t xml:space="preserve"> Code of Virginia requires all localities with a population of greater than 40K individuals to participate in a MARCUS Alert program by 2028.</w:t>
      </w:r>
      <w:r w:rsidR="0006408C">
        <w:rPr>
          <w:rFonts w:ascii="Calibri" w:eastAsia="Aptos" w:hAnsi="Calibri" w:cs="Calibri"/>
          <w:kern w:val="2"/>
          <w:sz w:val="22"/>
          <w:szCs w:val="22"/>
          <w14:ligatures w14:val="standardContextual"/>
        </w:rPr>
        <w:t xml:space="preserve">  </w:t>
      </w:r>
      <w:proofErr w:type="gramStart"/>
      <w:r w:rsidR="0006408C">
        <w:rPr>
          <w:rFonts w:ascii="Calibri" w:eastAsia="Aptos" w:hAnsi="Calibri" w:cs="Calibri"/>
          <w:kern w:val="2"/>
          <w:sz w:val="22"/>
          <w:szCs w:val="22"/>
          <w14:ligatures w14:val="standardContextual"/>
        </w:rPr>
        <w:t>In order to</w:t>
      </w:r>
      <w:proofErr w:type="gramEnd"/>
      <w:r w:rsidR="0006408C">
        <w:rPr>
          <w:rFonts w:ascii="Calibri" w:eastAsia="Aptos" w:hAnsi="Calibri" w:cs="Calibri"/>
          <w:kern w:val="2"/>
          <w:sz w:val="22"/>
          <w:szCs w:val="22"/>
          <w14:ligatures w14:val="standardContextual"/>
        </w:rPr>
        <w:t xml:space="preserve"> ensure this code mandate is fulfilled, the </w:t>
      </w:r>
      <w:r w:rsidR="0006408C" w:rsidRPr="0006408C">
        <w:rPr>
          <w:rFonts w:ascii="Calibri" w:eastAsia="Aptos" w:hAnsi="Calibri" w:cs="Calibri"/>
          <w:b/>
          <w:bCs/>
          <w:kern w:val="2"/>
          <w:sz w:val="22"/>
          <w:szCs w:val="22"/>
          <w14:ligatures w14:val="standardContextual"/>
        </w:rPr>
        <w:t>VACSB requests funding for the 13 MARCUS Alert programs that will need to be brought online over the 2026 – 2028 biennium</w:t>
      </w:r>
      <w:r w:rsidR="0006408C">
        <w:rPr>
          <w:rFonts w:ascii="Calibri" w:eastAsia="Aptos" w:hAnsi="Calibri" w:cs="Calibri"/>
          <w:kern w:val="2"/>
          <w:sz w:val="22"/>
          <w:szCs w:val="22"/>
          <w14:ligatures w14:val="standardContextual"/>
        </w:rPr>
        <w:t>.</w:t>
      </w:r>
    </w:p>
    <w:p w14:paraId="3177BF68" w14:textId="77777777" w:rsidR="00CA44E1" w:rsidRPr="00044947" w:rsidRDefault="00CA44E1" w:rsidP="00CA44E1">
      <w:pPr>
        <w:rPr>
          <w:rFonts w:ascii="Calibri" w:eastAsia="Aptos" w:hAnsi="Calibri" w:cs="Calibri"/>
          <w:b/>
          <w:bCs/>
          <w:kern w:val="2"/>
          <w:sz w:val="22"/>
          <w:szCs w:val="22"/>
          <w:u w:val="single"/>
          <w14:ligatures w14:val="standardContextual"/>
        </w:rPr>
      </w:pPr>
    </w:p>
    <w:p w14:paraId="59F6C595" w14:textId="71A16935" w:rsidR="00CA44E1" w:rsidRPr="00044947" w:rsidRDefault="00CA44E1" w:rsidP="00CA44E1">
      <w:pPr>
        <w:rPr>
          <w:rFonts w:ascii="Calibri" w:eastAsia="Aptos" w:hAnsi="Calibri" w:cs="Calibri"/>
          <w:kern w:val="2"/>
          <w:sz w:val="22"/>
          <w:szCs w:val="22"/>
          <w14:ligatures w14:val="standardContextual"/>
        </w:rPr>
      </w:pPr>
      <w:r w:rsidRPr="00044947">
        <w:rPr>
          <w:rFonts w:ascii="Calibri" w:eastAsia="Aptos" w:hAnsi="Calibri" w:cs="Calibri"/>
          <w:b/>
          <w:bCs/>
          <w:kern w:val="2"/>
          <w:sz w:val="22"/>
          <w:szCs w:val="22"/>
          <w:u w:val="single"/>
          <w14:ligatures w14:val="standardContextual"/>
        </w:rPr>
        <w:t>RESTORATION OF COMPETENCY TO STAND TRIAL</w:t>
      </w:r>
      <w:proofErr w:type="gramStart"/>
      <w:r w:rsidRPr="00044947">
        <w:rPr>
          <w:rFonts w:ascii="Calibri" w:eastAsia="Aptos" w:hAnsi="Calibri" w:cs="Calibri"/>
          <w:b/>
          <w:bCs/>
          <w:kern w:val="2"/>
          <w:sz w:val="22"/>
          <w:szCs w:val="22"/>
          <w14:ligatures w14:val="standardContextual"/>
        </w:rPr>
        <w:t xml:space="preserve">:  </w:t>
      </w:r>
      <w:r w:rsidRPr="00044947">
        <w:rPr>
          <w:rFonts w:ascii="Calibri" w:eastAsia="Aptos" w:hAnsi="Calibri" w:cs="Calibri"/>
          <w:kern w:val="2"/>
          <w:sz w:val="22"/>
          <w:szCs w:val="22"/>
          <w14:ligatures w14:val="standardContextual"/>
        </w:rPr>
        <w:t>The</w:t>
      </w:r>
      <w:proofErr w:type="gramEnd"/>
      <w:r w:rsidRPr="00044947">
        <w:rPr>
          <w:rFonts w:ascii="Calibri" w:eastAsia="Aptos" w:hAnsi="Calibri" w:cs="Calibri"/>
          <w:kern w:val="2"/>
          <w:sz w:val="22"/>
          <w:szCs w:val="22"/>
          <w14:ligatures w14:val="standardContextual"/>
        </w:rPr>
        <w:t xml:space="preserve"> VACSB is grateful to the Governor and the General </w:t>
      </w:r>
      <w:r w:rsidR="00A27D76">
        <w:rPr>
          <w:rFonts w:ascii="Calibri" w:eastAsia="Aptos" w:hAnsi="Calibri" w:cs="Calibri"/>
          <w:kern w:val="2"/>
          <w:sz w:val="22"/>
          <w:szCs w:val="22"/>
          <w14:ligatures w14:val="standardContextual"/>
        </w:rPr>
        <w:t>A</w:t>
      </w:r>
      <w:r w:rsidRPr="00044947">
        <w:rPr>
          <w:rFonts w:ascii="Calibri" w:eastAsia="Aptos" w:hAnsi="Calibri" w:cs="Calibri"/>
          <w:kern w:val="2"/>
          <w:sz w:val="22"/>
          <w:szCs w:val="22"/>
          <w14:ligatures w14:val="standardContextual"/>
        </w:rPr>
        <w:t xml:space="preserve">ssembly for including $1.5M to allow for increased capacity to provide restoration on an outpatient basis and provide training to clinicians.  The state has prioritized outpatient restoration services </w:t>
      </w:r>
      <w:proofErr w:type="gramStart"/>
      <w:r w:rsidRPr="00044947">
        <w:rPr>
          <w:rFonts w:ascii="Calibri" w:eastAsia="Aptos" w:hAnsi="Calibri" w:cs="Calibri"/>
          <w:kern w:val="2"/>
          <w:sz w:val="22"/>
          <w:szCs w:val="22"/>
          <w14:ligatures w14:val="standardContextual"/>
        </w:rPr>
        <w:t>in order to</w:t>
      </w:r>
      <w:proofErr w:type="gramEnd"/>
      <w:r w:rsidRPr="00044947">
        <w:rPr>
          <w:rFonts w:ascii="Calibri" w:eastAsia="Aptos" w:hAnsi="Calibri" w:cs="Calibri"/>
          <w:kern w:val="2"/>
          <w:sz w:val="22"/>
          <w:szCs w:val="22"/>
          <w14:ligatures w14:val="standardContextual"/>
        </w:rPr>
        <w:t xml:space="preserve"> relieve the pressure on state psychiatric facilities which have seen a dramatic increase in forensic admissions, many of which are due to the need for restoration services which may be offered on an outpatient basis if funding were sufficient.  </w:t>
      </w:r>
      <w:r w:rsidRPr="00044947">
        <w:rPr>
          <w:rFonts w:ascii="Calibri" w:eastAsia="Aptos" w:hAnsi="Calibri" w:cs="Calibri"/>
          <w:b/>
          <w:bCs/>
          <w:kern w:val="2"/>
          <w:sz w:val="22"/>
          <w:szCs w:val="22"/>
          <w14:ligatures w14:val="standardContextual"/>
        </w:rPr>
        <w:t xml:space="preserve">VACSB </w:t>
      </w:r>
      <w:r w:rsidR="001C022A" w:rsidRPr="00044947">
        <w:rPr>
          <w:rFonts w:ascii="Calibri" w:eastAsia="Aptos" w:hAnsi="Calibri" w:cs="Calibri"/>
          <w:b/>
          <w:bCs/>
          <w:kern w:val="2"/>
          <w:sz w:val="22"/>
          <w:szCs w:val="22"/>
          <w14:ligatures w14:val="standardContextual"/>
        </w:rPr>
        <w:t>requests</w:t>
      </w:r>
      <w:r w:rsidRPr="00044947">
        <w:rPr>
          <w:rFonts w:ascii="Calibri" w:eastAsia="Aptos" w:hAnsi="Calibri" w:cs="Calibri"/>
          <w:b/>
          <w:bCs/>
          <w:kern w:val="2"/>
          <w:sz w:val="22"/>
          <w:szCs w:val="22"/>
          <w14:ligatures w14:val="standardContextual"/>
        </w:rPr>
        <w:t xml:space="preserve"> that this funding be made ongoing.</w:t>
      </w:r>
    </w:p>
    <w:p w14:paraId="4893A2CE" w14:textId="77777777" w:rsidR="0038590B" w:rsidRPr="00044947" w:rsidRDefault="0038590B" w:rsidP="0038590B">
      <w:pPr>
        <w:rPr>
          <w:rFonts w:ascii="Calibri" w:hAnsi="Calibri" w:cs="Calibri"/>
          <w:b/>
          <w:bCs/>
          <w:sz w:val="22"/>
          <w:szCs w:val="22"/>
          <w:u w:val="single"/>
        </w:rPr>
      </w:pPr>
    </w:p>
    <w:p w14:paraId="2A8CE9E4" w14:textId="7A401781" w:rsidR="0038590B" w:rsidRPr="00044947" w:rsidRDefault="0038590B" w:rsidP="00F7485D">
      <w:pPr>
        <w:rPr>
          <w:rFonts w:ascii="Calibri" w:hAnsi="Calibri" w:cs="Calibri"/>
          <w:sz w:val="22"/>
          <w:szCs w:val="22"/>
        </w:rPr>
      </w:pPr>
      <w:r w:rsidRPr="00044947">
        <w:rPr>
          <w:rFonts w:ascii="Calibri" w:hAnsi="Calibri" w:cs="Calibri"/>
          <w:b/>
          <w:bCs/>
          <w:sz w:val="22"/>
          <w:szCs w:val="22"/>
          <w:u w:val="single"/>
        </w:rPr>
        <w:t>PREVENTION SERVICES</w:t>
      </w:r>
      <w:r w:rsidRPr="00044947">
        <w:rPr>
          <w:rFonts w:ascii="Calibri" w:hAnsi="Calibri" w:cs="Calibri"/>
          <w:b/>
          <w:bCs/>
          <w:sz w:val="22"/>
          <w:szCs w:val="22"/>
        </w:rPr>
        <w:t xml:space="preserve">: </w:t>
      </w:r>
      <w:r w:rsidRPr="00044947">
        <w:rPr>
          <w:rFonts w:ascii="Calibri" w:hAnsi="Calibri" w:cs="Calibri"/>
          <w:sz w:val="22"/>
          <w:szCs w:val="22"/>
        </w:rPr>
        <w:t xml:space="preserve">Prevention services are an important part of how CSBs serve the community across a full continuum. </w:t>
      </w:r>
      <w:bookmarkStart w:id="2" w:name="_Hlk173225064"/>
      <w:r w:rsidR="001C022A" w:rsidRPr="00044947">
        <w:rPr>
          <w:rFonts w:ascii="Calibri" w:hAnsi="Calibri" w:cs="Calibri"/>
          <w:sz w:val="22"/>
          <w:szCs w:val="22"/>
        </w:rPr>
        <w:t>Federal funding cuts have threatened the progress that CSB prevention programs have made in the past several years.  S</w:t>
      </w:r>
      <w:r w:rsidRPr="00044947">
        <w:rPr>
          <w:rFonts w:ascii="Calibri" w:hAnsi="Calibri" w:cs="Calibri"/>
          <w:sz w:val="22"/>
          <w:szCs w:val="22"/>
        </w:rPr>
        <w:t xml:space="preserve">chools, police departments and other community partners appreciate how robust and active CSB prevention programs have become. </w:t>
      </w:r>
      <w:bookmarkEnd w:id="2"/>
      <w:proofErr w:type="gramStart"/>
      <w:r w:rsidR="003957DB" w:rsidRPr="00044947">
        <w:rPr>
          <w:rFonts w:ascii="Calibri" w:hAnsi="Calibri" w:cs="Calibri"/>
          <w:sz w:val="22"/>
          <w:szCs w:val="22"/>
        </w:rPr>
        <w:t>All of</w:t>
      </w:r>
      <w:proofErr w:type="gramEnd"/>
      <w:r w:rsidR="003957DB" w:rsidRPr="00044947">
        <w:rPr>
          <w:rFonts w:ascii="Calibri" w:hAnsi="Calibri" w:cs="Calibri"/>
          <w:sz w:val="22"/>
          <w:szCs w:val="22"/>
        </w:rPr>
        <w:t xml:space="preserve"> the federal pandemic funding has ended as of March 2025</w:t>
      </w:r>
      <w:r w:rsidRPr="00044947">
        <w:rPr>
          <w:rFonts w:ascii="Calibri" w:hAnsi="Calibri" w:cs="Calibri"/>
          <w:sz w:val="22"/>
          <w:szCs w:val="22"/>
        </w:rPr>
        <w:t xml:space="preserve">. To account for this loss, </w:t>
      </w:r>
      <w:r w:rsidRPr="00044947">
        <w:rPr>
          <w:rFonts w:ascii="Calibri" w:hAnsi="Calibri" w:cs="Calibri"/>
          <w:b/>
          <w:bCs/>
          <w:sz w:val="22"/>
          <w:szCs w:val="22"/>
        </w:rPr>
        <w:t xml:space="preserve">VACSB </w:t>
      </w:r>
      <w:r w:rsidR="001C022A" w:rsidRPr="00044947">
        <w:rPr>
          <w:rFonts w:ascii="Calibri" w:hAnsi="Calibri" w:cs="Calibri"/>
          <w:b/>
          <w:bCs/>
          <w:sz w:val="22"/>
          <w:szCs w:val="22"/>
        </w:rPr>
        <w:t>requests</w:t>
      </w:r>
      <w:r w:rsidRPr="00044947">
        <w:rPr>
          <w:rFonts w:ascii="Calibri" w:hAnsi="Calibri" w:cs="Calibri"/>
          <w:b/>
          <w:bCs/>
          <w:sz w:val="22"/>
          <w:szCs w:val="22"/>
        </w:rPr>
        <w:t xml:space="preserve"> an increase in general funds that are dedicated to prevention services</w:t>
      </w:r>
      <w:r w:rsidRPr="00044947">
        <w:rPr>
          <w:rFonts w:ascii="Calibri" w:hAnsi="Calibri" w:cs="Calibri"/>
          <w:sz w:val="22"/>
          <w:szCs w:val="22"/>
        </w:rPr>
        <w:t xml:space="preserve">. This will allow the CSB prevention staff to continue its robust array of services in every community of the Commonwealth. </w:t>
      </w:r>
      <w:bookmarkEnd w:id="1"/>
    </w:p>
    <w:sectPr w:rsidR="0038590B" w:rsidRPr="00044947" w:rsidSect="0085295D">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EE678" w14:textId="77777777" w:rsidR="000C160B" w:rsidRDefault="000C160B">
      <w:r>
        <w:separator/>
      </w:r>
    </w:p>
  </w:endnote>
  <w:endnote w:type="continuationSeparator" w:id="0">
    <w:p w14:paraId="7E60FB16" w14:textId="77777777" w:rsidR="000C160B" w:rsidRDefault="000C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3FAA" w14:textId="77777777" w:rsidR="000C160B" w:rsidRDefault="000C160B">
      <w:r>
        <w:separator/>
      </w:r>
    </w:p>
  </w:footnote>
  <w:footnote w:type="continuationSeparator" w:id="0">
    <w:p w14:paraId="741E264E" w14:textId="77777777" w:rsidR="000C160B" w:rsidRDefault="000C1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A0C26"/>
    <w:multiLevelType w:val="hybridMultilevel"/>
    <w:tmpl w:val="6E0EA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A5361E"/>
    <w:multiLevelType w:val="hybridMultilevel"/>
    <w:tmpl w:val="90EEA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0A5AD6"/>
    <w:multiLevelType w:val="hybridMultilevel"/>
    <w:tmpl w:val="3454E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38293A"/>
    <w:multiLevelType w:val="hybridMultilevel"/>
    <w:tmpl w:val="A8764D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04AC7"/>
    <w:multiLevelType w:val="hybridMultilevel"/>
    <w:tmpl w:val="DE863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9A0062"/>
    <w:multiLevelType w:val="hybridMultilevel"/>
    <w:tmpl w:val="B5A2A5B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6" w15:restartNumberingAfterBreak="0">
    <w:nsid w:val="63BC792D"/>
    <w:multiLevelType w:val="hybridMultilevel"/>
    <w:tmpl w:val="EAC409F2"/>
    <w:lvl w:ilvl="0" w:tplc="87A2F984">
      <w:start w:val="1"/>
      <w:numFmt w:val="bullet"/>
      <w:lvlText w:val=""/>
      <w:lvlJc w:val="left"/>
      <w:pPr>
        <w:tabs>
          <w:tab w:val="num" w:pos="720"/>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E55706"/>
    <w:multiLevelType w:val="hybridMultilevel"/>
    <w:tmpl w:val="78725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8A77CA"/>
    <w:multiLevelType w:val="hybridMultilevel"/>
    <w:tmpl w:val="6EAAE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2031685">
    <w:abstractNumId w:val="8"/>
  </w:num>
  <w:num w:numId="2" w16cid:durableId="485317982">
    <w:abstractNumId w:val="7"/>
  </w:num>
  <w:num w:numId="3" w16cid:durableId="1810586834">
    <w:abstractNumId w:val="2"/>
  </w:num>
  <w:num w:numId="4" w16cid:durableId="1252466490">
    <w:abstractNumId w:val="0"/>
  </w:num>
  <w:num w:numId="5" w16cid:durableId="758134852">
    <w:abstractNumId w:val="1"/>
  </w:num>
  <w:num w:numId="6" w16cid:durableId="1817722643">
    <w:abstractNumId w:val="4"/>
  </w:num>
  <w:num w:numId="7" w16cid:durableId="408045957">
    <w:abstractNumId w:val="6"/>
  </w:num>
  <w:num w:numId="8" w16cid:durableId="1465809860">
    <w:abstractNumId w:val="3"/>
  </w:num>
  <w:num w:numId="9" w16cid:durableId="2130002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12"/>
    <w:rsid w:val="00011582"/>
    <w:rsid w:val="00043880"/>
    <w:rsid w:val="00044947"/>
    <w:rsid w:val="000550BA"/>
    <w:rsid w:val="0006408C"/>
    <w:rsid w:val="00075CC4"/>
    <w:rsid w:val="00092C41"/>
    <w:rsid w:val="000A5A8D"/>
    <w:rsid w:val="000C160B"/>
    <w:rsid w:val="000E5ED6"/>
    <w:rsid w:val="001012F4"/>
    <w:rsid w:val="001015CA"/>
    <w:rsid w:val="00113528"/>
    <w:rsid w:val="0011553E"/>
    <w:rsid w:val="00121C14"/>
    <w:rsid w:val="001808A2"/>
    <w:rsid w:val="001964F6"/>
    <w:rsid w:val="001A5457"/>
    <w:rsid w:val="001B5B90"/>
    <w:rsid w:val="001C022A"/>
    <w:rsid w:val="001C3E4B"/>
    <w:rsid w:val="002010A2"/>
    <w:rsid w:val="00201BC6"/>
    <w:rsid w:val="00203643"/>
    <w:rsid w:val="00216338"/>
    <w:rsid w:val="0021796D"/>
    <w:rsid w:val="00221A9A"/>
    <w:rsid w:val="00225726"/>
    <w:rsid w:val="002363F1"/>
    <w:rsid w:val="00251895"/>
    <w:rsid w:val="00255FDA"/>
    <w:rsid w:val="0026379E"/>
    <w:rsid w:val="002B471B"/>
    <w:rsid w:val="002F061D"/>
    <w:rsid w:val="0033385E"/>
    <w:rsid w:val="003721E2"/>
    <w:rsid w:val="0038590B"/>
    <w:rsid w:val="00394D19"/>
    <w:rsid w:val="003957DB"/>
    <w:rsid w:val="003D0F8A"/>
    <w:rsid w:val="003E3D36"/>
    <w:rsid w:val="003F25D7"/>
    <w:rsid w:val="0041193A"/>
    <w:rsid w:val="00417D3D"/>
    <w:rsid w:val="004510EB"/>
    <w:rsid w:val="00460239"/>
    <w:rsid w:val="00471BB1"/>
    <w:rsid w:val="00495E85"/>
    <w:rsid w:val="004A30B8"/>
    <w:rsid w:val="004B5464"/>
    <w:rsid w:val="004B7DB7"/>
    <w:rsid w:val="004D35E3"/>
    <w:rsid w:val="00504B87"/>
    <w:rsid w:val="00514C12"/>
    <w:rsid w:val="00515381"/>
    <w:rsid w:val="00520D62"/>
    <w:rsid w:val="00523AAB"/>
    <w:rsid w:val="00524539"/>
    <w:rsid w:val="00531383"/>
    <w:rsid w:val="00573BB4"/>
    <w:rsid w:val="00576317"/>
    <w:rsid w:val="005B061E"/>
    <w:rsid w:val="005C3109"/>
    <w:rsid w:val="005D58D0"/>
    <w:rsid w:val="005F0B13"/>
    <w:rsid w:val="00611662"/>
    <w:rsid w:val="00614461"/>
    <w:rsid w:val="0063170B"/>
    <w:rsid w:val="006409BD"/>
    <w:rsid w:val="00694754"/>
    <w:rsid w:val="006E4815"/>
    <w:rsid w:val="00744997"/>
    <w:rsid w:val="007611EA"/>
    <w:rsid w:val="007754D0"/>
    <w:rsid w:val="007939CC"/>
    <w:rsid w:val="0079691B"/>
    <w:rsid w:val="007A4860"/>
    <w:rsid w:val="007C0AF3"/>
    <w:rsid w:val="007D0972"/>
    <w:rsid w:val="007F6FB9"/>
    <w:rsid w:val="00852135"/>
    <w:rsid w:val="0085295D"/>
    <w:rsid w:val="00885440"/>
    <w:rsid w:val="00897CAC"/>
    <w:rsid w:val="008A5D63"/>
    <w:rsid w:val="008C2F07"/>
    <w:rsid w:val="008E14E7"/>
    <w:rsid w:val="008E3768"/>
    <w:rsid w:val="009401E4"/>
    <w:rsid w:val="00950EAB"/>
    <w:rsid w:val="00993896"/>
    <w:rsid w:val="009A614C"/>
    <w:rsid w:val="009D0412"/>
    <w:rsid w:val="009F7E33"/>
    <w:rsid w:val="00A27D76"/>
    <w:rsid w:val="00A47D4F"/>
    <w:rsid w:val="00A71AF5"/>
    <w:rsid w:val="00A809B6"/>
    <w:rsid w:val="00A9568D"/>
    <w:rsid w:val="00AA1AF5"/>
    <w:rsid w:val="00AC0E56"/>
    <w:rsid w:val="00AD35B8"/>
    <w:rsid w:val="00AE1175"/>
    <w:rsid w:val="00AF1126"/>
    <w:rsid w:val="00B30061"/>
    <w:rsid w:val="00B411F9"/>
    <w:rsid w:val="00B71214"/>
    <w:rsid w:val="00B96852"/>
    <w:rsid w:val="00BB3BB3"/>
    <w:rsid w:val="00BC43F9"/>
    <w:rsid w:val="00BC5744"/>
    <w:rsid w:val="00BC5CEA"/>
    <w:rsid w:val="00BC783A"/>
    <w:rsid w:val="00BD43A9"/>
    <w:rsid w:val="00BE4DEB"/>
    <w:rsid w:val="00C1630D"/>
    <w:rsid w:val="00C17CCE"/>
    <w:rsid w:val="00C27931"/>
    <w:rsid w:val="00C474EA"/>
    <w:rsid w:val="00C754A0"/>
    <w:rsid w:val="00C803BD"/>
    <w:rsid w:val="00C84777"/>
    <w:rsid w:val="00CA36BF"/>
    <w:rsid w:val="00CA3BFF"/>
    <w:rsid w:val="00CA44E1"/>
    <w:rsid w:val="00CA7CB2"/>
    <w:rsid w:val="00CB4CD1"/>
    <w:rsid w:val="00CB559C"/>
    <w:rsid w:val="00CD6B5C"/>
    <w:rsid w:val="00CF3C06"/>
    <w:rsid w:val="00D05DDF"/>
    <w:rsid w:val="00D46953"/>
    <w:rsid w:val="00D755DD"/>
    <w:rsid w:val="00D82D54"/>
    <w:rsid w:val="00D95ECD"/>
    <w:rsid w:val="00D960ED"/>
    <w:rsid w:val="00DA07EF"/>
    <w:rsid w:val="00DA7077"/>
    <w:rsid w:val="00DB40E5"/>
    <w:rsid w:val="00DC3B29"/>
    <w:rsid w:val="00DD1ED4"/>
    <w:rsid w:val="00DD333A"/>
    <w:rsid w:val="00DD5D54"/>
    <w:rsid w:val="00DD7CF4"/>
    <w:rsid w:val="00DE029A"/>
    <w:rsid w:val="00DE6A5C"/>
    <w:rsid w:val="00DF0DEB"/>
    <w:rsid w:val="00E22387"/>
    <w:rsid w:val="00E26F51"/>
    <w:rsid w:val="00E61C9C"/>
    <w:rsid w:val="00E77625"/>
    <w:rsid w:val="00E847B3"/>
    <w:rsid w:val="00E95037"/>
    <w:rsid w:val="00ED0C92"/>
    <w:rsid w:val="00EE76F1"/>
    <w:rsid w:val="00F1292F"/>
    <w:rsid w:val="00F6086B"/>
    <w:rsid w:val="00F65CA9"/>
    <w:rsid w:val="00F7485D"/>
    <w:rsid w:val="00F97A4A"/>
    <w:rsid w:val="00FA68D5"/>
    <w:rsid w:val="00FE04E4"/>
    <w:rsid w:val="00FF0576"/>
    <w:rsid w:val="00FF1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0757A"/>
  <w15:chartTrackingRefBased/>
  <w15:docId w15:val="{6574F51C-887F-454E-A76D-F3086082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Emphasis">
    <w:name w:val="Emphasis"/>
    <w:qFormat/>
    <w:rsid w:val="00EE76F1"/>
    <w:rPr>
      <w:i/>
      <w:iCs/>
    </w:rPr>
  </w:style>
  <w:style w:type="character" w:styleId="Hyperlink">
    <w:name w:val="Hyperlink"/>
    <w:rsid w:val="00417D3D"/>
    <w:rPr>
      <w:color w:val="0000FF"/>
      <w:u w:val="single"/>
    </w:rPr>
  </w:style>
  <w:style w:type="paragraph" w:styleId="PlainText">
    <w:name w:val="Plain Text"/>
    <w:basedOn w:val="Normal"/>
    <w:link w:val="PlainTextChar"/>
    <w:uiPriority w:val="99"/>
    <w:unhideWhenUsed/>
    <w:rsid w:val="00DE029A"/>
    <w:rPr>
      <w:rFonts w:ascii="Calibri" w:hAnsi="Calibri"/>
      <w:sz w:val="22"/>
      <w:szCs w:val="21"/>
    </w:rPr>
  </w:style>
  <w:style w:type="character" w:customStyle="1" w:styleId="PlainTextChar">
    <w:name w:val="Plain Text Char"/>
    <w:link w:val="PlainText"/>
    <w:uiPriority w:val="99"/>
    <w:rsid w:val="00DE029A"/>
    <w:rPr>
      <w:rFonts w:ascii="Calibri" w:hAnsi="Calibri"/>
      <w:sz w:val="22"/>
      <w:szCs w:val="21"/>
    </w:rPr>
  </w:style>
  <w:style w:type="paragraph" w:styleId="NoSpacing">
    <w:name w:val="No Spacing"/>
    <w:uiPriority w:val="1"/>
    <w:qFormat/>
    <w:rsid w:val="00C27931"/>
    <w:rPr>
      <w:rFonts w:asciiTheme="minorHAnsi" w:eastAsiaTheme="minorHAnsi" w:hAnsiTheme="minorHAnsi" w:cstheme="minorBidi"/>
      <w:sz w:val="22"/>
      <w:szCs w:val="22"/>
    </w:rPr>
  </w:style>
  <w:style w:type="paragraph" w:styleId="BalloonText">
    <w:name w:val="Balloon Text"/>
    <w:basedOn w:val="Normal"/>
    <w:link w:val="BalloonTextChar"/>
    <w:rsid w:val="00C27931"/>
    <w:rPr>
      <w:rFonts w:ascii="Segoe UI" w:hAnsi="Segoe UI" w:cs="Segoe UI"/>
      <w:sz w:val="18"/>
      <w:szCs w:val="18"/>
    </w:rPr>
  </w:style>
  <w:style w:type="character" w:customStyle="1" w:styleId="BalloonTextChar">
    <w:name w:val="Balloon Text Char"/>
    <w:basedOn w:val="DefaultParagraphFont"/>
    <w:link w:val="BalloonText"/>
    <w:rsid w:val="00C27931"/>
    <w:rPr>
      <w:rFonts w:ascii="Segoe UI" w:hAnsi="Segoe UI" w:cs="Segoe UI"/>
      <w:sz w:val="18"/>
      <w:szCs w:val="18"/>
    </w:rPr>
  </w:style>
  <w:style w:type="paragraph" w:customStyle="1" w:styleId="PAParaText">
    <w:name w:val="PA_ParaText"/>
    <w:basedOn w:val="Normal"/>
    <w:rsid w:val="00E95037"/>
    <w:pPr>
      <w:spacing w:after="120"/>
      <w:jc w:val="both"/>
    </w:pPr>
    <w:rPr>
      <w:rFonts w:ascii="Arial" w:eastAsia="SimSun" w:hAnsi="Arial"/>
      <w:sz w:val="20"/>
      <w:szCs w:val="20"/>
      <w:lang w:eastAsia="zh-CN"/>
    </w:rPr>
  </w:style>
  <w:style w:type="paragraph" w:customStyle="1" w:styleId="xmsonormal">
    <w:name w:val="x_msonormal"/>
    <w:basedOn w:val="Normal"/>
    <w:rsid w:val="0038590B"/>
    <w:pPr>
      <w:spacing w:before="100" w:beforeAutospacing="1" w:after="100" w:afterAutospacing="1"/>
    </w:pPr>
  </w:style>
  <w:style w:type="table" w:styleId="TableGrid">
    <w:name w:val="Table Grid"/>
    <w:basedOn w:val="TableNormal"/>
    <w:uiPriority w:val="39"/>
    <w:rsid w:val="000449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90745">
      <w:bodyDiv w:val="1"/>
      <w:marLeft w:val="0"/>
      <w:marRight w:val="0"/>
      <w:marTop w:val="0"/>
      <w:marBottom w:val="0"/>
      <w:divBdr>
        <w:top w:val="none" w:sz="0" w:space="0" w:color="auto"/>
        <w:left w:val="none" w:sz="0" w:space="0" w:color="auto"/>
        <w:bottom w:val="none" w:sz="0" w:space="0" w:color="auto"/>
        <w:right w:val="none" w:sz="0" w:space="0" w:color="auto"/>
      </w:divBdr>
    </w:div>
    <w:div w:id="110141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57396-6105-4D07-BBC8-27F1BDB15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4205</TotalTime>
  <Pages>1</Pages>
  <Words>639</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VACSB</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Kay springfield</dc:creator>
  <cp:keywords/>
  <dc:description/>
  <cp:lastModifiedBy>Jennifer Faison</cp:lastModifiedBy>
  <cp:revision>6</cp:revision>
  <cp:lastPrinted>2024-10-21T19:47:00Z</cp:lastPrinted>
  <dcterms:created xsi:type="dcterms:W3CDTF">2025-09-18T16:42:00Z</dcterms:created>
  <dcterms:modified xsi:type="dcterms:W3CDTF">2025-10-20T14:58:00Z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c5afa6628940a3c30cf17ef56a3e91f18835c0cbbb15892db1d00afd34505706</vt:lpwstr>
  </property>
</Properties>
</file>